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256F0" w:rsidRPr="0010117B" w:rsidRDefault="00C256F0" w:rsidP="00C256F0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492528" w:rsidRDefault="00492528" w:rsidP="004925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35241" w:rsidRPr="00135241" w:rsidRDefault="00135241" w:rsidP="00135241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135241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серцево-судинної системи</w:t>
      </w:r>
    </w:p>
    <w:p w:rsidR="00025F90" w:rsidRPr="0010117B" w:rsidRDefault="00025F90" w:rsidP="00C41BD2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55DB" w:rsidRPr="0010117B" w:rsidRDefault="002955D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Кровооб</w:t>
      </w:r>
      <w:r>
        <w:rPr>
          <w:rFonts w:ascii="Times New Roman" w:hAnsi="Times New Roman" w:cs="Times New Roman"/>
          <w:sz w:val="28"/>
          <w:szCs w:val="28"/>
          <w:lang w:val="uk-UA"/>
        </w:rPr>
        <w:t>іг</w:t>
      </w:r>
      <w:proofErr w:type="spellEnd"/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кровообігу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Велике і мале коло кровообігу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серця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Провідна система серця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кровообігу плода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кровообігу, пов’язані з актом народження</w:t>
      </w:r>
    </w:p>
    <w:p w:rsidR="00C053E0" w:rsidRPr="00135241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52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>ікові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C053E0" w:rsidRDefault="00C053E0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241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3413DF" w:rsidRPr="003413DF" w:rsidRDefault="003413DF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Властивості серцевого м’яза.</w:t>
      </w:r>
    </w:p>
    <w:p w:rsidR="00C053E0" w:rsidRP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Серцевий цикл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артеріальний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пульс, як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524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>іджують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систолічного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діастолічного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5241">
        <w:rPr>
          <w:rFonts w:ascii="Times New Roman" w:hAnsi="Times New Roman" w:cs="Times New Roman"/>
          <w:sz w:val="28"/>
          <w:szCs w:val="28"/>
        </w:rPr>
        <w:t>пульсового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Електричні явища в серці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 крові по судинах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Безперервність руху крові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Тиск крові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Швидкість руху крові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Іннервація серця і судин</w:t>
      </w:r>
    </w:p>
    <w:p w:rsid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Рефлекторні впливи на діяльність серця і судин</w:t>
      </w:r>
    </w:p>
    <w:p w:rsidR="009B6249" w:rsidRPr="009B6249" w:rsidRDefault="009B6249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Гуморальна регуляція кровообігу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функціонуючих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капі</w:t>
      </w:r>
      <w:proofErr w:type="gramStart"/>
      <w:r w:rsidRPr="00135241">
        <w:rPr>
          <w:rFonts w:ascii="Times New Roman" w:hAnsi="Times New Roman" w:cs="Times New Roman"/>
          <w:sz w:val="28"/>
          <w:szCs w:val="28"/>
        </w:rPr>
        <w:t>лярів</w:t>
      </w:r>
      <w:proofErr w:type="spellEnd"/>
      <w:proofErr w:type="gram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35241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функціонуючих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капі</w:t>
      </w:r>
      <w:proofErr w:type="gramStart"/>
      <w:r w:rsidRPr="00135241">
        <w:rPr>
          <w:rFonts w:ascii="Times New Roman" w:hAnsi="Times New Roman" w:cs="Times New Roman"/>
          <w:sz w:val="28"/>
          <w:szCs w:val="28"/>
        </w:rPr>
        <w:t>лярів</w:t>
      </w:r>
      <w:proofErr w:type="spellEnd"/>
      <w:proofErr w:type="gram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капілярного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кровообігу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52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>ікові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ЧСС.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1352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>ідлітковому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35241"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241">
        <w:rPr>
          <w:rFonts w:ascii="Times New Roman" w:hAnsi="Times New Roman" w:cs="Times New Roman"/>
          <w:sz w:val="28"/>
          <w:szCs w:val="28"/>
        </w:rPr>
        <w:t xml:space="preserve">стану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серцево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судинної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Навіщо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3524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частота пульсу й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стандартних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навантаженнях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135241" w:rsidRPr="00135241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3524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?</w:t>
      </w:r>
    </w:p>
    <w:p w:rsidR="00F56DA7" w:rsidRPr="003413DF" w:rsidRDefault="00135241" w:rsidP="003413DF">
      <w:pPr>
        <w:pStyle w:val="a3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5241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5241">
        <w:rPr>
          <w:rFonts w:ascii="Times New Roman" w:hAnsi="Times New Roman" w:cs="Times New Roman"/>
          <w:sz w:val="28"/>
          <w:szCs w:val="28"/>
        </w:rPr>
        <w:t>систол</w:t>
      </w:r>
      <w:proofErr w:type="gramEnd"/>
      <w:r w:rsidRPr="00135241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хвилинний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об’єми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24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135241">
        <w:rPr>
          <w:rFonts w:ascii="Times New Roman" w:hAnsi="Times New Roman" w:cs="Times New Roman"/>
          <w:sz w:val="28"/>
          <w:szCs w:val="28"/>
        </w:rPr>
        <w:t>.</w:t>
      </w:r>
      <w:r w:rsidRPr="00135241">
        <w:rPr>
          <w:rFonts w:ascii="Times New Roman" w:hAnsi="Times New Roman" w:cs="Times New Roman"/>
          <w:sz w:val="28"/>
          <w:szCs w:val="28"/>
        </w:rPr>
        <w:cr/>
      </w:r>
      <w:r w:rsidR="003413DF">
        <w:rPr>
          <w:rFonts w:ascii="Times New Roman" w:hAnsi="Times New Roman" w:cs="Times New Roman"/>
          <w:sz w:val="28"/>
          <w:szCs w:val="28"/>
          <w:lang w:val="uk-UA"/>
        </w:rPr>
        <w:t>Проблема серцево-судинних захворювань</w:t>
      </w:r>
    </w:p>
    <w:bookmarkEnd w:id="0"/>
    <w:p w:rsidR="00F56DA7" w:rsidRPr="004B5981" w:rsidRDefault="00F56DA7" w:rsidP="00F56DA7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F56DA7" w:rsidRPr="004B5981" w:rsidRDefault="00F56DA7" w:rsidP="00F56DA7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lastRenderedPageBreak/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56DA7" w:rsidRPr="0010117B" w:rsidRDefault="00F56DA7" w:rsidP="00F56DA7">
      <w:pPr>
        <w:pStyle w:val="a3"/>
        <w:spacing w:after="0"/>
        <w:jc w:val="both"/>
        <w:rPr>
          <w:lang w:val="uk-UA"/>
        </w:rPr>
      </w:pPr>
    </w:p>
    <w:sectPr w:rsidR="00F56DA7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1E9"/>
    <w:multiLevelType w:val="hybridMultilevel"/>
    <w:tmpl w:val="74A41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E6103"/>
    <w:multiLevelType w:val="hybridMultilevel"/>
    <w:tmpl w:val="6DD8722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432ABA"/>
    <w:multiLevelType w:val="hybridMultilevel"/>
    <w:tmpl w:val="D0221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03D72"/>
    <w:multiLevelType w:val="hybridMultilevel"/>
    <w:tmpl w:val="D2CEA332"/>
    <w:lvl w:ilvl="0" w:tplc="ACAC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C23AFC"/>
    <w:multiLevelType w:val="hybridMultilevel"/>
    <w:tmpl w:val="D4F2C3EA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5254F5"/>
    <w:multiLevelType w:val="hybridMultilevel"/>
    <w:tmpl w:val="25023060"/>
    <w:lvl w:ilvl="0" w:tplc="B900D2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7"/>
    <w:rsid w:val="00006DCB"/>
    <w:rsid w:val="00025F90"/>
    <w:rsid w:val="00026415"/>
    <w:rsid w:val="00061066"/>
    <w:rsid w:val="000657A1"/>
    <w:rsid w:val="00065FF8"/>
    <w:rsid w:val="00095522"/>
    <w:rsid w:val="000A39A7"/>
    <w:rsid w:val="000F47C2"/>
    <w:rsid w:val="0010117B"/>
    <w:rsid w:val="00111881"/>
    <w:rsid w:val="0011428C"/>
    <w:rsid w:val="00135241"/>
    <w:rsid w:val="001378C9"/>
    <w:rsid w:val="001443DE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E78FB"/>
    <w:rsid w:val="001F0271"/>
    <w:rsid w:val="001F694A"/>
    <w:rsid w:val="00210766"/>
    <w:rsid w:val="00216017"/>
    <w:rsid w:val="0022367E"/>
    <w:rsid w:val="002267DE"/>
    <w:rsid w:val="002318CD"/>
    <w:rsid w:val="00247245"/>
    <w:rsid w:val="002633AE"/>
    <w:rsid w:val="0027677F"/>
    <w:rsid w:val="00292DEE"/>
    <w:rsid w:val="00293A9B"/>
    <w:rsid w:val="002955DB"/>
    <w:rsid w:val="002C346B"/>
    <w:rsid w:val="002C4E95"/>
    <w:rsid w:val="002C6C19"/>
    <w:rsid w:val="00333D4F"/>
    <w:rsid w:val="00335923"/>
    <w:rsid w:val="003413DF"/>
    <w:rsid w:val="00347BF0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55CCC"/>
    <w:rsid w:val="00464992"/>
    <w:rsid w:val="00472A05"/>
    <w:rsid w:val="00480DC6"/>
    <w:rsid w:val="00481012"/>
    <w:rsid w:val="0048232E"/>
    <w:rsid w:val="00483FA3"/>
    <w:rsid w:val="00492528"/>
    <w:rsid w:val="004D5E2B"/>
    <w:rsid w:val="004E23EE"/>
    <w:rsid w:val="004E2751"/>
    <w:rsid w:val="0053702C"/>
    <w:rsid w:val="00552BB4"/>
    <w:rsid w:val="00556B68"/>
    <w:rsid w:val="005575B9"/>
    <w:rsid w:val="00561E37"/>
    <w:rsid w:val="005758D9"/>
    <w:rsid w:val="00582117"/>
    <w:rsid w:val="0059246B"/>
    <w:rsid w:val="005B0600"/>
    <w:rsid w:val="005D35DA"/>
    <w:rsid w:val="005F0EDC"/>
    <w:rsid w:val="005F32F1"/>
    <w:rsid w:val="005F7536"/>
    <w:rsid w:val="00602915"/>
    <w:rsid w:val="00606F53"/>
    <w:rsid w:val="006337A1"/>
    <w:rsid w:val="006347D0"/>
    <w:rsid w:val="00652E3E"/>
    <w:rsid w:val="00670D7E"/>
    <w:rsid w:val="0067606E"/>
    <w:rsid w:val="00691708"/>
    <w:rsid w:val="006A079E"/>
    <w:rsid w:val="006A09D6"/>
    <w:rsid w:val="006A68C8"/>
    <w:rsid w:val="006A7C74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0CE"/>
    <w:rsid w:val="007A135A"/>
    <w:rsid w:val="007A4B7F"/>
    <w:rsid w:val="007B46C4"/>
    <w:rsid w:val="007D6D7D"/>
    <w:rsid w:val="007E4178"/>
    <w:rsid w:val="007E5FB6"/>
    <w:rsid w:val="007F7B3E"/>
    <w:rsid w:val="0083224B"/>
    <w:rsid w:val="00857926"/>
    <w:rsid w:val="008856C2"/>
    <w:rsid w:val="00890EC5"/>
    <w:rsid w:val="00891DAA"/>
    <w:rsid w:val="008B0821"/>
    <w:rsid w:val="008B7C03"/>
    <w:rsid w:val="008E491E"/>
    <w:rsid w:val="008E63BA"/>
    <w:rsid w:val="008E6973"/>
    <w:rsid w:val="00900BAE"/>
    <w:rsid w:val="00934E3E"/>
    <w:rsid w:val="009407FC"/>
    <w:rsid w:val="0094201A"/>
    <w:rsid w:val="00962FE3"/>
    <w:rsid w:val="00977564"/>
    <w:rsid w:val="0098228E"/>
    <w:rsid w:val="0098264D"/>
    <w:rsid w:val="009B6249"/>
    <w:rsid w:val="009B7587"/>
    <w:rsid w:val="009D20E6"/>
    <w:rsid w:val="009D3062"/>
    <w:rsid w:val="009E18E4"/>
    <w:rsid w:val="00A01723"/>
    <w:rsid w:val="00A0257E"/>
    <w:rsid w:val="00A05E8A"/>
    <w:rsid w:val="00A21B18"/>
    <w:rsid w:val="00A90298"/>
    <w:rsid w:val="00A942DC"/>
    <w:rsid w:val="00AD772D"/>
    <w:rsid w:val="00AE5936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5A32"/>
    <w:rsid w:val="00BD72C5"/>
    <w:rsid w:val="00BF76C3"/>
    <w:rsid w:val="00C053E0"/>
    <w:rsid w:val="00C21D7E"/>
    <w:rsid w:val="00C256F0"/>
    <w:rsid w:val="00C33026"/>
    <w:rsid w:val="00C41BD2"/>
    <w:rsid w:val="00C44DAB"/>
    <w:rsid w:val="00C465BD"/>
    <w:rsid w:val="00C64C44"/>
    <w:rsid w:val="00C663C6"/>
    <w:rsid w:val="00C6748A"/>
    <w:rsid w:val="00C717E1"/>
    <w:rsid w:val="00C73C11"/>
    <w:rsid w:val="00C757F3"/>
    <w:rsid w:val="00C85227"/>
    <w:rsid w:val="00CB1D02"/>
    <w:rsid w:val="00CD25D6"/>
    <w:rsid w:val="00CE6DE7"/>
    <w:rsid w:val="00CF347E"/>
    <w:rsid w:val="00D007E6"/>
    <w:rsid w:val="00D24924"/>
    <w:rsid w:val="00D31363"/>
    <w:rsid w:val="00D4693A"/>
    <w:rsid w:val="00D50E0E"/>
    <w:rsid w:val="00D90CA6"/>
    <w:rsid w:val="00DA2C63"/>
    <w:rsid w:val="00DA411D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56DA7"/>
    <w:rsid w:val="00F91C8C"/>
    <w:rsid w:val="00FB6703"/>
    <w:rsid w:val="00FC1C8E"/>
    <w:rsid w:val="00FC53E8"/>
    <w:rsid w:val="00FD10F2"/>
    <w:rsid w:val="00FE2246"/>
    <w:rsid w:val="00FE394F"/>
    <w:rsid w:val="00FF144A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1984-A3A4-4A5A-9FA4-DBBC87C3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18</cp:revision>
  <dcterms:created xsi:type="dcterms:W3CDTF">2020-03-20T01:55:00Z</dcterms:created>
  <dcterms:modified xsi:type="dcterms:W3CDTF">2020-03-30T01:12:00Z</dcterms:modified>
</cp:coreProperties>
</file>